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EF871" w14:textId="6A3CC880" w:rsidR="00F90AA0" w:rsidRPr="00F90AA0" w:rsidRDefault="004A000D" w:rsidP="00D51D41">
      <w:pPr>
        <w:tabs>
          <w:tab w:val="left" w:pos="1891"/>
          <w:tab w:val="center" w:pos="4536"/>
          <w:tab w:val="right" w:pos="9781"/>
        </w:tabs>
        <w:jc w:val="both"/>
        <w:rPr>
          <w:rFonts w:ascii="Arial" w:eastAsia="Times New Roman" w:hAnsi="Arial" w:cs="Arial"/>
          <w:b/>
          <w:bCs/>
          <w:sz w:val="24"/>
          <w:szCs w:val="22"/>
          <w:lang w:val="en-US"/>
        </w:rPr>
      </w:pPr>
      <w:r>
        <w:rPr>
          <w:rFonts w:ascii="Arial" w:eastAsia="Times New Roman" w:hAnsi="Arial" w:cs="Arial"/>
          <w:b/>
          <w:bCs/>
          <w:sz w:val="24"/>
          <w:szCs w:val="22"/>
          <w:lang w:val="en-US"/>
        </w:rPr>
        <w:t>3GPP TSG-RAN WG4 Meeting #93</w:t>
      </w:r>
      <w:bookmarkStart w:id="0" w:name="_GoBack"/>
      <w:bookmarkEnd w:id="0"/>
      <w:r w:rsidR="00F90AA0" w:rsidRPr="00F90AA0">
        <w:rPr>
          <w:rFonts w:ascii="Arial" w:eastAsia="Times New Roman" w:hAnsi="Arial" w:cs="Arial"/>
          <w:b/>
          <w:bCs/>
          <w:sz w:val="24"/>
          <w:szCs w:val="22"/>
          <w:lang w:val="en-US"/>
        </w:rPr>
        <w:tab/>
      </w:r>
      <w:r w:rsidR="00F90AA0" w:rsidRPr="00F90AA0">
        <w:rPr>
          <w:rFonts w:ascii="Arial" w:eastAsia="Times New Roman" w:hAnsi="Arial" w:cs="Arial"/>
          <w:b/>
          <w:bCs/>
          <w:sz w:val="24"/>
          <w:szCs w:val="22"/>
          <w:lang w:val="en-US"/>
        </w:rPr>
        <w:tab/>
        <w:t xml:space="preserve">  </w:t>
      </w:r>
      <w:r w:rsidR="00162CCD" w:rsidRPr="00162CCD">
        <w:rPr>
          <w:rFonts w:ascii="Arial" w:eastAsia="Times New Roman" w:hAnsi="Arial" w:cs="Arial"/>
          <w:b/>
          <w:bCs/>
          <w:sz w:val="24"/>
          <w:szCs w:val="22"/>
          <w:lang w:val="en-US"/>
        </w:rPr>
        <w:t>R4-19</w:t>
      </w:r>
      <w:r w:rsidR="007863AA">
        <w:rPr>
          <w:rFonts w:ascii="Arial" w:eastAsia="Times New Roman" w:hAnsi="Arial" w:cs="Arial"/>
          <w:b/>
          <w:bCs/>
          <w:sz w:val="24"/>
          <w:szCs w:val="22"/>
          <w:lang w:val="en-US"/>
        </w:rPr>
        <w:t>15065</w:t>
      </w:r>
    </w:p>
    <w:p w14:paraId="6BFE7810" w14:textId="77777777" w:rsidR="004A000D" w:rsidRDefault="004A000D" w:rsidP="004A000D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9F773B">
        <w:rPr>
          <w:rFonts w:ascii="Arial" w:eastAsia="宋体" w:hAnsi="Arial" w:cs="Arial"/>
          <w:b/>
          <w:kern w:val="2"/>
          <w:sz w:val="24"/>
          <w:lang w:eastAsia="zh-CN"/>
        </w:rPr>
        <w:t>Reno, USA, 16th–20th Nov, 2019</w:t>
      </w:r>
    </w:p>
    <w:p w14:paraId="03159051" w14:textId="77777777" w:rsidR="007907C7" w:rsidRPr="004A000D" w:rsidRDefault="007907C7" w:rsidP="00D51D41">
      <w:pPr>
        <w:jc w:val="both"/>
        <w:rPr>
          <w:rFonts w:ascii="Arial" w:hAnsi="Arial" w:cs="Arial"/>
        </w:rPr>
      </w:pPr>
    </w:p>
    <w:p w14:paraId="707C3FB6" w14:textId="15C2AF40" w:rsidR="0082164B" w:rsidRPr="00AC4A0E" w:rsidRDefault="00746FB6" w:rsidP="00D51D41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7178">
        <w:rPr>
          <w:rFonts w:ascii="Arial" w:hAnsi="Arial" w:cs="Arial"/>
          <w:b/>
        </w:rPr>
        <w:t xml:space="preserve">[draft] </w:t>
      </w:r>
      <w:r w:rsidR="00727178" w:rsidRPr="00727178">
        <w:rPr>
          <w:rFonts w:ascii="Arial" w:hAnsi="Arial" w:cs="Arial"/>
          <w:bCs/>
        </w:rPr>
        <w:t xml:space="preserve">Reply </w:t>
      </w:r>
      <w:r w:rsidR="00DC094E">
        <w:rPr>
          <w:rFonts w:ascii="Arial" w:hAnsi="Arial" w:cs="Arial"/>
          <w:bCs/>
        </w:rPr>
        <w:t xml:space="preserve">LS on </w:t>
      </w:r>
      <w:r w:rsidR="00162CCD">
        <w:rPr>
          <w:rFonts w:ascii="Arial" w:hAnsi="Arial" w:cs="Arial"/>
          <w:bCs/>
        </w:rPr>
        <w:t xml:space="preserve">UL and </w:t>
      </w:r>
      <w:r w:rsidR="001D1F9A">
        <w:rPr>
          <w:rFonts w:ascii="Arial" w:hAnsi="Arial" w:cs="Arial"/>
          <w:bCs/>
        </w:rPr>
        <w:t>SL prioritization</w:t>
      </w:r>
      <w:r w:rsidR="00562FD6">
        <w:rPr>
          <w:rFonts w:ascii="Arial" w:hAnsi="Arial" w:cs="Arial"/>
          <w:bCs/>
        </w:rPr>
        <w:t xml:space="preserve"> for NR-V2X</w:t>
      </w:r>
    </w:p>
    <w:p w14:paraId="69A518C2" w14:textId="7304EFE7" w:rsidR="0082164B" w:rsidRDefault="00746FB6" w:rsidP="00D51D41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58234B">
        <w:rPr>
          <w:rFonts w:ascii="Arial" w:hAnsi="Arial" w:cs="Arial"/>
          <w:bCs/>
        </w:rPr>
        <w:t>R4-1910714</w:t>
      </w:r>
      <w:r w:rsidR="00012CA4">
        <w:rPr>
          <w:rFonts w:ascii="Arial" w:hAnsi="Arial" w:cs="Arial"/>
          <w:bCs/>
        </w:rPr>
        <w:t xml:space="preserve"> </w:t>
      </w:r>
      <w:r w:rsidR="0058234B">
        <w:rPr>
          <w:rFonts w:ascii="Arial" w:hAnsi="Arial" w:cs="Arial"/>
          <w:bCs/>
        </w:rPr>
        <w:t>/</w:t>
      </w:r>
      <w:r w:rsidR="00012CA4">
        <w:rPr>
          <w:rFonts w:ascii="Arial" w:hAnsi="Arial" w:cs="Arial"/>
          <w:bCs/>
        </w:rPr>
        <w:t xml:space="preserve"> </w:t>
      </w:r>
      <w:r w:rsidR="00727178">
        <w:rPr>
          <w:rFonts w:ascii="Arial" w:hAnsi="Arial" w:cs="Arial"/>
          <w:bCs/>
        </w:rPr>
        <w:t>R2-1911679</w:t>
      </w:r>
    </w:p>
    <w:p w14:paraId="7DB3BD30" w14:textId="558AB5AA" w:rsidR="0082164B" w:rsidRPr="00AC4A0E" w:rsidRDefault="00746FB6" w:rsidP="00D51D41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23463">
        <w:rPr>
          <w:rFonts w:ascii="Arial" w:hAnsi="Arial" w:cs="Arial"/>
          <w:bCs/>
        </w:rPr>
        <w:t>Rel-16</w:t>
      </w:r>
    </w:p>
    <w:p w14:paraId="736DDE29" w14:textId="4F25E84E" w:rsidR="0082164B" w:rsidRDefault="00746FB6" w:rsidP="00D51D41">
      <w:pPr>
        <w:spacing w:after="60"/>
        <w:ind w:left="1985" w:hanging="1985"/>
        <w:jc w:val="both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D1F9A" w:rsidRPr="001D1F9A">
        <w:rPr>
          <w:rFonts w:ascii="Arial" w:hAnsi="Arial" w:cs="Arial"/>
          <w:bCs/>
        </w:rPr>
        <w:t>5G_V2X_NRSL-Core</w:t>
      </w:r>
      <w:r w:rsidR="001D1F9A">
        <w:rPr>
          <w:rFonts w:ascii="Arial" w:hAnsi="Arial" w:cs="Arial"/>
          <w:bCs/>
        </w:rPr>
        <w:t xml:space="preserve"> </w:t>
      </w:r>
    </w:p>
    <w:p w14:paraId="58F0B152" w14:textId="66573E20" w:rsidR="0082164B" w:rsidRDefault="00AC4A0E" w:rsidP="00D51D41">
      <w:pPr>
        <w:spacing w:after="6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24CF7C52" w14:textId="70E8749F" w:rsidR="0082164B" w:rsidRPr="00AC4A0E" w:rsidRDefault="00746FB6" w:rsidP="00D51D41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27178" w:rsidRPr="00727178">
        <w:rPr>
          <w:rFonts w:ascii="Arial" w:hAnsi="Arial" w:cs="Arial"/>
          <w:bCs/>
          <w:color w:val="000000" w:themeColor="text1"/>
        </w:rPr>
        <w:t>OPPO [</w:t>
      </w:r>
      <w:r w:rsidR="00AC4A0E" w:rsidRPr="00C67F84">
        <w:rPr>
          <w:rFonts w:ascii="Arial" w:hAnsi="Arial" w:cs="Arial"/>
          <w:bCs/>
        </w:rPr>
        <w:t>RAN</w:t>
      </w:r>
      <w:r w:rsidR="00F85AB6">
        <w:rPr>
          <w:rFonts w:ascii="Arial" w:hAnsi="Arial" w:cs="Arial"/>
          <w:bCs/>
        </w:rPr>
        <w:t>4</w:t>
      </w:r>
      <w:r w:rsidR="00727178">
        <w:rPr>
          <w:rFonts w:ascii="Arial" w:hAnsi="Arial" w:cs="Arial"/>
          <w:bCs/>
        </w:rPr>
        <w:t>]</w:t>
      </w:r>
    </w:p>
    <w:p w14:paraId="46E10DFC" w14:textId="1FB1FCC7" w:rsidR="0082164B" w:rsidRPr="00AC4A0E" w:rsidRDefault="00746FB6" w:rsidP="00D51D41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E5708B">
        <w:rPr>
          <w:rFonts w:ascii="Arial" w:hAnsi="Arial" w:cs="Arial"/>
          <w:bCs/>
        </w:rPr>
        <w:t>RAN</w:t>
      </w:r>
      <w:r w:rsidR="00254FBA">
        <w:rPr>
          <w:rFonts w:ascii="Arial" w:hAnsi="Arial" w:cs="Arial"/>
          <w:bCs/>
        </w:rPr>
        <w:t>2</w:t>
      </w:r>
    </w:p>
    <w:p w14:paraId="42E25F3A" w14:textId="02CD3318" w:rsidR="0082164B" w:rsidRPr="00AC4A0E" w:rsidRDefault="00746FB6" w:rsidP="00D51D41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B97608">
        <w:rPr>
          <w:rFonts w:ascii="Arial" w:hAnsi="Arial" w:cs="Arial"/>
          <w:bCs/>
        </w:rPr>
        <w:t>RAN1</w:t>
      </w:r>
    </w:p>
    <w:p w14:paraId="016C1661" w14:textId="77777777" w:rsidR="0082164B" w:rsidRDefault="0082164B" w:rsidP="00D51D41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2AA346B4" w14:textId="77777777" w:rsidR="0082164B" w:rsidRDefault="00746FB6" w:rsidP="00D51D41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20E29FFC" w:rsidR="0082164B" w:rsidRDefault="00746FB6" w:rsidP="00D51D41">
      <w:pPr>
        <w:pStyle w:val="4"/>
        <w:tabs>
          <w:tab w:val="left" w:pos="2268"/>
        </w:tabs>
        <w:ind w:left="567"/>
        <w:jc w:val="both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62FD6">
        <w:rPr>
          <w:rFonts w:cs="Arial"/>
          <w:b w:val="0"/>
          <w:bCs/>
        </w:rPr>
        <w:t>Rongyi Hu</w:t>
      </w:r>
    </w:p>
    <w:p w14:paraId="3B7CB5CE" w14:textId="7EC0DD10" w:rsidR="0082164B" w:rsidRDefault="00746FB6" w:rsidP="00D51D41">
      <w:pPr>
        <w:pStyle w:val="7"/>
        <w:tabs>
          <w:tab w:val="left" w:pos="2268"/>
        </w:tabs>
        <w:ind w:left="567"/>
        <w:jc w:val="both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D6B16">
        <w:rPr>
          <w:rFonts w:cs="Arial"/>
          <w:b w:val="0"/>
          <w:bCs/>
        </w:rPr>
        <w:t xml:space="preserve">hurongyi (at) </w:t>
      </w:r>
      <w:r w:rsidR="00A23463">
        <w:rPr>
          <w:rFonts w:cs="Arial"/>
          <w:b w:val="0"/>
          <w:bCs/>
        </w:rPr>
        <w:t>oppo</w:t>
      </w:r>
      <w:r w:rsidR="00BD6B16">
        <w:rPr>
          <w:rFonts w:cs="Arial"/>
          <w:b w:val="0"/>
          <w:bCs/>
        </w:rPr>
        <w:t xml:space="preserve"> (dot) </w:t>
      </w:r>
      <w:r w:rsidR="004536A4">
        <w:rPr>
          <w:rFonts w:cs="Arial"/>
          <w:b w:val="0"/>
          <w:bCs/>
        </w:rPr>
        <w:t>com</w:t>
      </w:r>
    </w:p>
    <w:p w14:paraId="3A57684B" w14:textId="77777777" w:rsidR="0082164B" w:rsidRDefault="0082164B" w:rsidP="00D51D41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4648D186" w14:textId="2BB931D3" w:rsidR="0082164B" w:rsidRPr="00FB6FFF" w:rsidRDefault="00746FB6" w:rsidP="00D51D41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 w:rsidP="00D51D41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396014F0" w14:textId="77777777" w:rsidR="0082164B" w:rsidRDefault="0082164B" w:rsidP="00D51D41">
      <w:pPr>
        <w:jc w:val="both"/>
        <w:rPr>
          <w:rFonts w:ascii="Arial" w:hAnsi="Arial" w:cs="Arial"/>
        </w:rPr>
      </w:pPr>
    </w:p>
    <w:p w14:paraId="36101254" w14:textId="77777777" w:rsidR="0082164B" w:rsidRDefault="00746FB6" w:rsidP="00D51D4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34995D76" w:rsidR="00E9092F" w:rsidRDefault="00067EDD" w:rsidP="00D51D41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</w:t>
      </w:r>
      <w:r w:rsidR="00727178" w:rsidRPr="00727178">
        <w:rPr>
          <w:rFonts w:ascii="Arial" w:hAnsi="Arial" w:cs="Arial"/>
          <w:lang w:eastAsia="zh-CN"/>
        </w:rPr>
        <w:t xml:space="preserve"> would like to thank RAN2 for </w:t>
      </w:r>
      <w:r w:rsidR="00631332">
        <w:rPr>
          <w:rFonts w:ascii="Arial" w:hAnsi="Arial" w:cs="Arial"/>
          <w:lang w:eastAsia="zh-CN"/>
        </w:rPr>
        <w:t xml:space="preserve">LS </w:t>
      </w:r>
      <w:r w:rsidR="00727178" w:rsidRPr="00727178">
        <w:rPr>
          <w:rFonts w:ascii="Arial" w:hAnsi="Arial" w:cs="Arial"/>
          <w:lang w:eastAsia="zh-CN"/>
        </w:rPr>
        <w:t xml:space="preserve">in R2-1911679 on UL-SL prioritization. </w:t>
      </w:r>
      <w:r w:rsidR="00631332">
        <w:rPr>
          <w:rFonts w:ascii="Arial" w:eastAsia="Malgun Gothic" w:hAnsi="Arial" w:cs="Arial" w:hint="eastAsia"/>
          <w:lang w:eastAsia="ko-KR"/>
        </w:rPr>
        <w:t xml:space="preserve">RAN4 </w:t>
      </w:r>
      <w:r w:rsidR="00631332">
        <w:rPr>
          <w:rFonts w:ascii="Arial" w:eastAsia="Malgun Gothic" w:hAnsi="Arial" w:cs="Arial"/>
          <w:lang w:eastAsia="ko-KR"/>
        </w:rPr>
        <w:t xml:space="preserve">is </w:t>
      </w:r>
      <w:r w:rsidR="00631332">
        <w:rPr>
          <w:rFonts w:ascii="Arial" w:eastAsia="Malgun Gothic" w:hAnsi="Arial" w:cs="Arial" w:hint="eastAsia"/>
          <w:lang w:eastAsia="ko-KR"/>
        </w:rPr>
        <w:t xml:space="preserve">discussing </w:t>
      </w:r>
      <w:r w:rsidR="00631332">
        <w:rPr>
          <w:rFonts w:ascii="Arial" w:eastAsia="Malgun Gothic" w:hAnsi="Arial" w:cs="Arial"/>
          <w:lang w:eastAsia="ko-KR"/>
        </w:rPr>
        <w:t xml:space="preserve">the coexistence evaluation results </w:t>
      </w:r>
      <w:r w:rsidR="00631332">
        <w:rPr>
          <w:rFonts w:ascii="Arial" w:eastAsia="Malgun Gothic" w:hAnsi="Arial" w:cs="Arial" w:hint="eastAsia"/>
          <w:lang w:eastAsia="ko-KR"/>
        </w:rPr>
        <w:t xml:space="preserve">for </w:t>
      </w:r>
      <w:r w:rsidR="00631332">
        <w:rPr>
          <w:rFonts w:ascii="Arial" w:eastAsia="Malgun Gothic" w:hAnsi="Arial" w:cs="Arial"/>
          <w:lang w:eastAsia="ko-KR"/>
        </w:rPr>
        <w:t>V2X SL operation in licensed band (e.g. 3.5GHz for TDD, 2GHz for FDD)..</w:t>
      </w:r>
      <w:r w:rsidR="00727178" w:rsidRPr="00727178">
        <w:rPr>
          <w:rFonts w:ascii="Arial" w:hAnsi="Arial" w:cs="Arial"/>
          <w:lang w:eastAsia="zh-CN"/>
        </w:rPr>
        <w:t xml:space="preserve">Regarding the questions raised </w:t>
      </w:r>
      <w:r w:rsidR="00631332">
        <w:rPr>
          <w:rFonts w:ascii="Arial" w:hAnsi="Arial" w:cs="Arial"/>
          <w:lang w:eastAsia="zh-CN"/>
        </w:rPr>
        <w:t>by RAN2</w:t>
      </w:r>
      <w:r w:rsidR="00727178" w:rsidRPr="00727178">
        <w:rPr>
          <w:rFonts w:ascii="Arial" w:hAnsi="Arial" w:cs="Arial"/>
          <w:lang w:eastAsia="zh-CN"/>
        </w:rPr>
        <w:t>,</w:t>
      </w:r>
      <w:r w:rsidR="00631332">
        <w:rPr>
          <w:rFonts w:ascii="Arial" w:hAnsi="Arial" w:cs="Arial"/>
          <w:lang w:eastAsia="zh-CN"/>
        </w:rPr>
        <w:t xml:space="preserve"> and the response from RAN1’s LS (</w:t>
      </w:r>
      <w:r w:rsidR="00631332" w:rsidRPr="00631332">
        <w:rPr>
          <w:rFonts w:ascii="Arial" w:hAnsi="Arial" w:cs="Arial"/>
          <w:lang w:eastAsia="zh-CN"/>
        </w:rPr>
        <w:t>R4-1911458</w:t>
      </w:r>
      <w:r w:rsidR="00631332">
        <w:rPr>
          <w:rFonts w:ascii="Arial" w:hAnsi="Arial" w:cs="Arial"/>
          <w:lang w:eastAsia="zh-CN"/>
        </w:rPr>
        <w:t xml:space="preserve">), </w:t>
      </w:r>
      <w:r w:rsidR="00727178" w:rsidRPr="00727178">
        <w:rPr>
          <w:rFonts w:ascii="Arial" w:hAnsi="Arial" w:cs="Arial"/>
          <w:lang w:eastAsia="zh-CN"/>
        </w:rPr>
        <w:t>RAN</w:t>
      </w:r>
      <w:r>
        <w:rPr>
          <w:rFonts w:ascii="Arial" w:hAnsi="Arial" w:cs="Arial"/>
          <w:lang w:eastAsia="zh-CN"/>
        </w:rPr>
        <w:t>4</w:t>
      </w:r>
      <w:r w:rsidR="00727178" w:rsidRPr="00727178">
        <w:rPr>
          <w:rFonts w:ascii="Arial" w:hAnsi="Arial" w:cs="Arial"/>
          <w:lang w:eastAsia="zh-CN"/>
        </w:rPr>
        <w:t xml:space="preserve"> has discussed and reached the following answers</w:t>
      </w:r>
      <w:r w:rsidR="009E47D9">
        <w:rPr>
          <w:rFonts w:ascii="Arial" w:hAnsi="Arial" w:cs="Arial"/>
          <w:lang w:eastAsia="zh-CN"/>
        </w:rPr>
        <w:t xml:space="preserve"> on Q1-Q</w:t>
      </w:r>
      <w:r w:rsidR="00631332">
        <w:rPr>
          <w:rFonts w:ascii="Arial" w:hAnsi="Arial" w:cs="Arial"/>
          <w:lang w:eastAsia="zh-CN"/>
        </w:rPr>
        <w:t>4</w:t>
      </w:r>
      <w:r w:rsidR="00727178" w:rsidRPr="00727178">
        <w:rPr>
          <w:rFonts w:ascii="Arial" w:hAnsi="Arial" w:cs="Arial"/>
          <w:lang w:eastAsia="zh-CN"/>
        </w:rPr>
        <w:t>.</w:t>
      </w:r>
    </w:p>
    <w:p w14:paraId="0703869D" w14:textId="77777777" w:rsidR="00D749C2" w:rsidRPr="00D749C2" w:rsidRDefault="00D749C2" w:rsidP="00D5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jc w:val="both"/>
        <w:rPr>
          <w:rFonts w:ascii="Arial" w:eastAsia="MS Mincho" w:hAnsi="Arial" w:cs="Arial"/>
          <w:lang w:eastAsia="en-GB"/>
        </w:rPr>
      </w:pPr>
      <w:r w:rsidRPr="00D749C2">
        <w:rPr>
          <w:rFonts w:ascii="Arial" w:eastAsia="MS Mincho" w:hAnsi="Arial" w:cs="Arial"/>
          <w:lang w:eastAsia="en-GB"/>
        </w:rPr>
        <w:t xml:space="preserve">1: </w:t>
      </w:r>
      <w:r w:rsidRPr="00D749C2">
        <w:rPr>
          <w:rFonts w:ascii="Arial" w:eastAsia="MS Mincho" w:hAnsi="Arial" w:cs="Arial"/>
          <w:lang w:eastAsia="en-GB"/>
        </w:rPr>
        <w:tab/>
      </w:r>
      <w:r w:rsidRPr="00D749C2">
        <w:rPr>
          <w:rFonts w:ascii="Arial" w:eastAsia="MS Mincho" w:hAnsi="Arial" w:cs="Arial"/>
          <w:highlight w:val="yellow"/>
          <w:lang w:eastAsia="en-GB"/>
        </w:rPr>
        <w:t>(To be confirmed by RAN1/4)</w:t>
      </w:r>
      <w:r w:rsidRPr="00D749C2">
        <w:rPr>
          <w:rFonts w:ascii="Arial" w:eastAsia="MS Mincho" w:hAnsi="Arial" w:cs="Arial"/>
          <w:lang w:eastAsia="en-GB"/>
        </w:rPr>
        <w:t xml:space="preserve"> RAN2 work on NR-UL/NR-SL prioritization at least for two scenarios: 1) when UL TX overlaps in time domain with SL TX in the shared/same carrier frequency, and 2) when UL TX and SL TX (in different carrier frequency) share TX chains and power budget. </w:t>
      </w:r>
    </w:p>
    <w:p w14:paraId="2D4FF267" w14:textId="77777777" w:rsidR="00D749C2" w:rsidRPr="00D749C2" w:rsidRDefault="00D749C2" w:rsidP="00D5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jc w:val="both"/>
        <w:rPr>
          <w:rFonts w:ascii="Arial" w:eastAsia="MS Mincho" w:hAnsi="Arial" w:cs="Arial"/>
          <w:lang w:eastAsia="en-GB"/>
        </w:rPr>
      </w:pPr>
      <w:r w:rsidRPr="00D749C2">
        <w:rPr>
          <w:rFonts w:ascii="Arial" w:eastAsia="MS Mincho" w:hAnsi="Arial" w:cs="Arial"/>
          <w:lang w:eastAsia="en-GB"/>
        </w:rPr>
        <w:t>2:</w:t>
      </w:r>
      <w:r w:rsidRPr="00D749C2">
        <w:rPr>
          <w:rFonts w:ascii="Arial" w:eastAsia="MS Mincho" w:hAnsi="Arial" w:cs="Arial"/>
          <w:lang w:eastAsia="en-GB"/>
        </w:rPr>
        <w:tab/>
      </w:r>
      <w:r w:rsidRPr="00D749C2">
        <w:rPr>
          <w:rFonts w:ascii="Arial" w:eastAsia="MS Mincho" w:hAnsi="Arial" w:cs="Arial"/>
          <w:highlight w:val="yellow"/>
          <w:lang w:eastAsia="en-GB"/>
        </w:rPr>
        <w:t>(To be confirmed by RAN1/4)</w:t>
      </w:r>
      <w:r w:rsidRPr="00D749C2">
        <w:rPr>
          <w:rFonts w:ascii="Arial" w:eastAsia="MS Mincho" w:hAnsi="Arial" w:cs="Arial"/>
          <w:lang w:eastAsia="en-GB"/>
        </w:rPr>
        <w:t xml:space="preserve"> RAN2 work on LTE-UL/NR-SL and LTE-SL/NR-UL prioritization at least for scenario when UL TX and SL TX (in different carrier frequency) share TX chains and power budget.</w:t>
      </w:r>
    </w:p>
    <w:p w14:paraId="49EFC33A" w14:textId="77777777" w:rsidR="00D749C2" w:rsidRPr="00592F2A" w:rsidRDefault="00D749C2" w:rsidP="00D51D41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  <w:b/>
          <w:i/>
          <w:lang w:eastAsia="zh-CN"/>
        </w:rPr>
      </w:pPr>
    </w:p>
    <w:p w14:paraId="684CE14C" w14:textId="21B57900" w:rsidR="002E7898" w:rsidRDefault="00575FCE" w:rsidP="00D51D41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eastAsia="MS Mincho" w:hAnsi="Arial"/>
          <w:szCs w:val="24"/>
          <w:lang w:eastAsia="en-GB"/>
        </w:rPr>
      </w:pPr>
      <w:r w:rsidRPr="00532937">
        <w:rPr>
          <w:rFonts w:ascii="Arial" w:hAnsi="Arial" w:cs="Arial" w:hint="eastAsia"/>
          <w:b/>
          <w:i/>
          <w:lang w:eastAsia="zh-CN"/>
        </w:rPr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8456E7">
        <w:rPr>
          <w:rFonts w:ascii="Arial" w:hAnsi="Arial" w:cs="Arial"/>
          <w:lang w:eastAsia="zh-CN"/>
        </w:rPr>
        <w:t xml:space="preserve">For the two scenarios </w:t>
      </w:r>
      <w:r w:rsidR="002C4E3E">
        <w:rPr>
          <w:rFonts w:ascii="Arial" w:eastAsia="MS Mincho" w:hAnsi="Arial"/>
          <w:szCs w:val="24"/>
          <w:lang w:eastAsia="en-GB"/>
        </w:rPr>
        <w:t>agreed</w:t>
      </w:r>
      <w:r w:rsidR="00ED05DC">
        <w:rPr>
          <w:rFonts w:ascii="Arial" w:eastAsia="MS Mincho" w:hAnsi="Arial"/>
          <w:szCs w:val="24"/>
          <w:lang w:eastAsia="en-GB"/>
        </w:rPr>
        <w:t xml:space="preserve"> </w:t>
      </w:r>
      <w:r w:rsidR="002C4E3E">
        <w:rPr>
          <w:rFonts w:ascii="Arial" w:eastAsia="MS Mincho" w:hAnsi="Arial"/>
          <w:szCs w:val="24"/>
          <w:lang w:eastAsia="en-GB"/>
        </w:rPr>
        <w:t xml:space="preserve">by RAN2 </w:t>
      </w:r>
      <w:r w:rsidR="008456E7">
        <w:rPr>
          <w:rFonts w:ascii="Arial" w:hAnsi="Arial" w:cs="Arial"/>
          <w:lang w:eastAsia="zh-CN"/>
        </w:rPr>
        <w:t>for NR-UL/NR-SL prioritization</w:t>
      </w:r>
      <w:r w:rsidR="00411D35">
        <w:rPr>
          <w:rFonts w:ascii="Arial" w:hAnsi="Arial" w:cs="Arial"/>
          <w:lang w:eastAsia="zh-CN"/>
        </w:rPr>
        <w:t xml:space="preserve"> (</w:t>
      </w:r>
      <w:r w:rsidR="002E7898">
        <w:rPr>
          <w:rFonts w:ascii="Arial" w:hAnsi="Arial" w:cs="Arial"/>
          <w:lang w:eastAsia="zh-CN"/>
        </w:rPr>
        <w:t>i.e.</w:t>
      </w:r>
      <w:r w:rsidR="00411D35">
        <w:rPr>
          <w:rFonts w:ascii="Arial" w:hAnsi="Arial" w:cs="Arial"/>
          <w:lang w:eastAsia="zh-CN"/>
        </w:rPr>
        <w:t>,</w:t>
      </w:r>
      <w:r w:rsidR="002E7898">
        <w:rPr>
          <w:rFonts w:ascii="Arial" w:hAnsi="Arial" w:cs="Arial"/>
          <w:lang w:eastAsia="zh-CN"/>
        </w:rPr>
        <w:t xml:space="preserve"> </w:t>
      </w:r>
      <w:r w:rsidR="002E7898"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 w:rsidR="002E7898">
        <w:rPr>
          <w:rFonts w:ascii="Arial" w:hAnsi="Arial" w:cs="Arial"/>
          <w:lang w:eastAsia="zh-CN"/>
        </w:rPr>
        <w:t xml:space="preserve">), </w:t>
      </w:r>
      <w:r w:rsidR="002E7898"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14:paraId="16F14D8A" w14:textId="75A1DF71" w:rsidR="00727178" w:rsidRDefault="00727178" w:rsidP="00D51D41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  <w:lang w:eastAsia="zh-CN"/>
        </w:rPr>
      </w:pPr>
      <w:r w:rsidRPr="00727178">
        <w:rPr>
          <w:rFonts w:ascii="Arial" w:hAnsi="Arial" w:cs="Arial"/>
          <w:b/>
          <w:bCs/>
          <w:u w:val="single"/>
          <w:lang w:eastAsia="zh-CN"/>
        </w:rPr>
        <w:t>Answer to Q1</w:t>
      </w:r>
      <w:r w:rsidR="00067EDD">
        <w:rPr>
          <w:rFonts w:ascii="Arial" w:hAnsi="Arial" w:cs="Arial"/>
          <w:lang w:eastAsia="zh-CN"/>
        </w:rPr>
        <w:t>: Yes, from RAN4</w:t>
      </w:r>
      <w:r w:rsidRPr="00727178">
        <w:rPr>
          <w:rFonts w:ascii="Arial" w:hAnsi="Arial" w:cs="Arial"/>
          <w:lang w:eastAsia="zh-CN"/>
        </w:rPr>
        <w:t>’s perspective</w:t>
      </w:r>
      <w:r w:rsidR="009D18F8">
        <w:rPr>
          <w:rFonts w:ascii="Arial" w:hAnsi="Arial" w:cs="Arial"/>
          <w:lang w:eastAsia="zh-CN"/>
        </w:rPr>
        <w:t>,</w:t>
      </w:r>
      <w:r w:rsidRPr="00727178">
        <w:rPr>
          <w:rFonts w:ascii="Arial" w:hAnsi="Arial" w:cs="Arial"/>
          <w:lang w:eastAsia="zh-CN"/>
        </w:rPr>
        <w:t xml:space="preserve"> both scenario 1) and 2) in RAN2’s LS are valid in Rel-16.</w:t>
      </w:r>
    </w:p>
    <w:p w14:paraId="67841DA4" w14:textId="77777777" w:rsidR="00727178" w:rsidRDefault="00727178" w:rsidP="00D51D41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  <w:lang w:eastAsia="zh-CN"/>
        </w:rPr>
      </w:pPr>
    </w:p>
    <w:p w14:paraId="58CC9AD6" w14:textId="7CE40C0D" w:rsidR="008456E7" w:rsidRDefault="002E7898" w:rsidP="00D51D41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 w:rsidR="008456E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For </w:t>
      </w:r>
      <w:r w:rsidR="006B44BE">
        <w:rPr>
          <w:rFonts w:ascii="Arial" w:hAnsi="Arial" w:cs="Arial"/>
          <w:lang w:eastAsia="zh-CN"/>
        </w:rPr>
        <w:t xml:space="preserve">the </w:t>
      </w:r>
      <w:r w:rsidR="00207875">
        <w:rPr>
          <w:rFonts w:ascii="Arial" w:hAnsi="Arial" w:cs="Arial"/>
          <w:lang w:eastAsia="zh-CN"/>
        </w:rPr>
        <w:t>second</w:t>
      </w:r>
      <w:r w:rsidR="006B44BE">
        <w:rPr>
          <w:rFonts w:ascii="Arial" w:hAnsi="Arial" w:cs="Arial"/>
          <w:lang w:eastAsia="zh-CN"/>
        </w:rPr>
        <w:t xml:space="preserve"> scenario </w:t>
      </w:r>
      <w:r w:rsidR="002C4E3E">
        <w:rPr>
          <w:rFonts w:ascii="Arial" w:eastAsia="MS Mincho" w:hAnsi="Arial"/>
          <w:szCs w:val="24"/>
          <w:lang w:eastAsia="en-GB"/>
        </w:rPr>
        <w:t xml:space="preserve">agreed by RAN2 </w:t>
      </w:r>
      <w:r w:rsidR="006B44BE">
        <w:rPr>
          <w:rFonts w:ascii="Arial" w:hAnsi="Arial" w:cs="Arial"/>
          <w:lang w:eastAsia="zh-CN"/>
        </w:rPr>
        <w:t xml:space="preserve">for </w:t>
      </w:r>
      <w:r w:rsidR="006B44BE"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 xml:space="preserve">, </w:t>
      </w:r>
      <w:r w:rsidR="00411D35">
        <w:rPr>
          <w:rFonts w:ascii="Arial" w:eastAsia="MS Mincho" w:hAnsi="Arial"/>
          <w:szCs w:val="24"/>
          <w:lang w:eastAsia="en-GB"/>
        </w:rPr>
        <w:t>(</w:t>
      </w:r>
      <w:r>
        <w:rPr>
          <w:rFonts w:ascii="Arial" w:eastAsia="MS Mincho" w:hAnsi="Arial"/>
          <w:szCs w:val="24"/>
          <w:lang w:eastAsia="en-GB"/>
        </w:rPr>
        <w:t>i.e.</w:t>
      </w:r>
      <w:r w:rsidR="00411D35">
        <w:rPr>
          <w:rFonts w:ascii="Arial" w:eastAsia="MS Mincho" w:hAnsi="Arial"/>
          <w:szCs w:val="24"/>
          <w:lang w:eastAsia="en-GB"/>
        </w:rPr>
        <w:t xml:space="preserve">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>)</w:t>
      </w:r>
      <w:r w:rsidR="007B7A7E">
        <w:rPr>
          <w:rFonts w:ascii="Arial" w:eastAsia="MS Mincho" w:hAnsi="Arial"/>
          <w:szCs w:val="24"/>
          <w:lang w:eastAsia="en-GB"/>
        </w:rPr>
        <w:t xml:space="preserve">, </w:t>
      </w:r>
      <w:r w:rsidR="00772DE1">
        <w:rPr>
          <w:rFonts w:ascii="Arial" w:eastAsia="MS Mincho" w:hAnsi="Arial"/>
          <w:szCs w:val="24"/>
          <w:lang w:eastAsia="en-GB"/>
        </w:rPr>
        <w:t>is it</w:t>
      </w:r>
      <w:r w:rsidR="007B7A7E">
        <w:rPr>
          <w:rFonts w:ascii="Arial" w:eastAsia="MS Mincho" w:hAnsi="Arial"/>
          <w:szCs w:val="24"/>
          <w:lang w:eastAsia="en-GB"/>
        </w:rPr>
        <w:t xml:space="preserve"> </w:t>
      </w:r>
      <w:r w:rsidR="00772DE1">
        <w:rPr>
          <w:rFonts w:ascii="Arial" w:eastAsia="MS Mincho" w:hAnsi="Arial"/>
          <w:szCs w:val="24"/>
          <w:lang w:eastAsia="en-GB"/>
        </w:rPr>
        <w:t xml:space="preserve">a </w:t>
      </w:r>
      <w:r w:rsidR="007B7A7E">
        <w:rPr>
          <w:rFonts w:ascii="Arial" w:eastAsia="MS Mincho" w:hAnsi="Arial"/>
          <w:szCs w:val="24"/>
          <w:lang w:eastAsia="en-GB"/>
        </w:rPr>
        <w:t>valid scenario</w:t>
      </w:r>
      <w:r w:rsidR="00772DE1">
        <w:rPr>
          <w:rFonts w:ascii="Arial" w:eastAsia="MS Mincho" w:hAnsi="Arial"/>
          <w:szCs w:val="24"/>
          <w:lang w:eastAsia="en-GB"/>
        </w:rPr>
        <w:t xml:space="preserve"> for prioritization</w:t>
      </w:r>
      <w:r w:rsidR="006D3B02">
        <w:rPr>
          <w:rFonts w:ascii="Arial" w:eastAsia="MS Mincho" w:hAnsi="Arial"/>
          <w:szCs w:val="24"/>
          <w:lang w:eastAsia="en-GB"/>
        </w:rPr>
        <w:t xml:space="preserve"> from RAN1/4 perspective</w:t>
      </w:r>
      <w:r w:rsidR="007B7A7E">
        <w:rPr>
          <w:rFonts w:ascii="Arial" w:eastAsia="MS Mincho" w:hAnsi="Arial"/>
          <w:szCs w:val="24"/>
          <w:lang w:eastAsia="en-GB"/>
        </w:rPr>
        <w:t>?</w:t>
      </w:r>
    </w:p>
    <w:p w14:paraId="6A8A7286" w14:textId="28AFD1A9" w:rsidR="009D5140" w:rsidRPr="009D5140" w:rsidRDefault="00727178" w:rsidP="00D51D41">
      <w:pPr>
        <w:pStyle w:val="a3"/>
        <w:spacing w:afterLines="50" w:after="120"/>
        <w:jc w:val="both"/>
        <w:rPr>
          <w:color w:val="000000" w:themeColor="text1"/>
          <w:sz w:val="22"/>
          <w:szCs w:val="22"/>
          <w:lang w:eastAsia="zh-CN"/>
        </w:rPr>
      </w:pPr>
      <w:r w:rsidRPr="00727178">
        <w:rPr>
          <w:rFonts w:ascii="Arial" w:hAnsi="Arial" w:cs="Arial"/>
          <w:b/>
          <w:bCs/>
          <w:color w:val="000000" w:themeColor="text1"/>
          <w:u w:val="single"/>
        </w:rPr>
        <w:t>Answer to Q2</w:t>
      </w:r>
      <w:r w:rsidRPr="00727178">
        <w:rPr>
          <w:rFonts w:ascii="Arial" w:hAnsi="Arial" w:cs="Arial"/>
          <w:color w:val="000000" w:themeColor="text1"/>
        </w:rPr>
        <w:t>: Yes, from RAN</w:t>
      </w:r>
      <w:r w:rsidR="00067EDD">
        <w:rPr>
          <w:rFonts w:ascii="Arial" w:hAnsi="Arial" w:cs="Arial"/>
          <w:color w:val="000000" w:themeColor="text1"/>
        </w:rPr>
        <w:t>4</w:t>
      </w:r>
      <w:r w:rsidRPr="00727178">
        <w:rPr>
          <w:rFonts w:ascii="Arial" w:hAnsi="Arial" w:cs="Arial"/>
          <w:color w:val="000000" w:themeColor="text1"/>
        </w:rPr>
        <w:t>’s perspective</w:t>
      </w:r>
      <w:r w:rsidR="009E47D9">
        <w:rPr>
          <w:rFonts w:ascii="Arial" w:hAnsi="Arial" w:cs="Arial"/>
          <w:color w:val="000000" w:themeColor="text1"/>
        </w:rPr>
        <w:t>,</w:t>
      </w:r>
      <w:r w:rsidRPr="00727178">
        <w:rPr>
          <w:rFonts w:ascii="Arial" w:hAnsi="Arial" w:cs="Arial"/>
          <w:color w:val="000000" w:themeColor="text1"/>
        </w:rPr>
        <w:t xml:space="preserve"> </w:t>
      </w:r>
      <w:r w:rsidR="009E47D9">
        <w:rPr>
          <w:rFonts w:ascii="Arial" w:hAnsi="Arial" w:cs="Arial"/>
          <w:color w:val="000000" w:themeColor="text1"/>
        </w:rPr>
        <w:t>i</w:t>
      </w:r>
      <w:r w:rsidR="009E47D9" w:rsidRPr="009E47D9">
        <w:rPr>
          <w:rFonts w:ascii="Arial" w:hAnsi="Arial" w:cs="Arial"/>
          <w:color w:val="000000" w:themeColor="text1"/>
        </w:rPr>
        <w:t>t is a valid scenario for LTE-UL/NR-SL prior</w:t>
      </w:r>
      <w:r w:rsidR="009D18F8">
        <w:rPr>
          <w:rFonts w:ascii="Arial" w:hAnsi="Arial" w:cs="Arial"/>
          <w:color w:val="000000" w:themeColor="text1"/>
        </w:rPr>
        <w:t xml:space="preserve">itization, while </w:t>
      </w:r>
      <w:r w:rsidR="009D18F8" w:rsidRPr="009D18F8">
        <w:rPr>
          <w:rFonts w:ascii="Arial" w:hAnsi="Arial" w:cs="Arial"/>
          <w:color w:val="000000" w:themeColor="text1"/>
          <w:lang w:eastAsia="zh-CN"/>
        </w:rPr>
        <w:tab/>
        <w:t xml:space="preserve">UE capability is defined for short-term time-scale TDM for </w:t>
      </w:r>
      <w:r w:rsidR="002E4008">
        <w:rPr>
          <w:rFonts w:ascii="Arial" w:hAnsi="Arial" w:cs="Arial"/>
          <w:color w:val="000000" w:themeColor="text1"/>
          <w:lang w:eastAsia="zh-CN"/>
        </w:rPr>
        <w:t xml:space="preserve">such </w:t>
      </w:r>
      <w:r w:rsidR="009D18F8" w:rsidRPr="009D18F8">
        <w:rPr>
          <w:rFonts w:ascii="Arial" w:hAnsi="Arial" w:cs="Arial"/>
          <w:color w:val="000000" w:themeColor="text1"/>
          <w:lang w:eastAsia="zh-CN"/>
        </w:rPr>
        <w:t>in-device coexistence</w:t>
      </w:r>
      <w:r w:rsidR="009D18F8">
        <w:rPr>
          <w:rFonts w:ascii="Arial" w:hAnsi="Arial" w:cs="Arial" w:hint="eastAsia"/>
          <w:color w:val="000000" w:themeColor="text1"/>
          <w:lang w:eastAsia="zh-CN"/>
        </w:rPr>
        <w:t xml:space="preserve">. </w:t>
      </w:r>
      <w:r w:rsidR="009D18F8" w:rsidRPr="009D18F8">
        <w:rPr>
          <w:rFonts w:ascii="Arial" w:hAnsi="Arial" w:cs="Arial"/>
          <w:color w:val="000000" w:themeColor="text1"/>
        </w:rPr>
        <w:t>LTE-SL/NR-UL is not valid under licensed band since LTE-SL is only allowed in ITS band in LTE V2X</w:t>
      </w:r>
      <w:r w:rsidR="009D18F8">
        <w:rPr>
          <w:rFonts w:ascii="Arial" w:hAnsi="Arial" w:cs="Arial" w:hint="eastAsia"/>
          <w:color w:val="000000" w:themeColor="text1"/>
          <w:lang w:eastAsia="zh-CN"/>
        </w:rPr>
        <w:t>.</w:t>
      </w:r>
    </w:p>
    <w:p w14:paraId="68ACBA0F" w14:textId="77777777" w:rsidR="00592F2A" w:rsidRDefault="00592F2A" w:rsidP="00D51D41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eastAsia="MS Mincho" w:hAnsi="Arial"/>
          <w:b/>
          <w:i/>
          <w:szCs w:val="24"/>
          <w:lang w:eastAsia="en-GB"/>
        </w:rPr>
      </w:pPr>
    </w:p>
    <w:p w14:paraId="4D2E71BC" w14:textId="09CE1C35" w:rsidR="00F84647" w:rsidRPr="00F84647" w:rsidRDefault="007B7A7E" w:rsidP="00D51D41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eastAsia="MS Mincho" w:hAnsi="Arial"/>
          <w:szCs w:val="24"/>
          <w:lang w:eastAsia="en-GB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 w:rsidR="002E7898"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="002E7898">
        <w:rPr>
          <w:rFonts w:ascii="Arial" w:eastAsia="MS Mincho" w:hAnsi="Arial"/>
          <w:szCs w:val="24"/>
          <w:lang w:eastAsia="en-GB"/>
        </w:rPr>
        <w:t xml:space="preserve">Additionally, </w:t>
      </w:r>
      <w:r w:rsidR="002E7898"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</w:t>
      </w:r>
      <w:r w:rsidR="00950D23" w:rsidRPr="00510693">
        <w:rPr>
          <w:rFonts w:ascii="Arial" w:hAnsi="Arial" w:cs="Arial"/>
          <w:lang w:eastAsia="zh-CN"/>
        </w:rPr>
        <w:t>valid or not</w:t>
      </w:r>
      <w:r w:rsidR="006D3B02" w:rsidRPr="00510693">
        <w:rPr>
          <w:rFonts w:ascii="Arial" w:hAnsi="Arial" w:cs="Arial"/>
          <w:lang w:eastAsia="zh-CN"/>
        </w:rPr>
        <w:t xml:space="preserve"> </w:t>
      </w:r>
      <w:r w:rsidR="006D3B02" w:rsidRPr="00510693">
        <w:rPr>
          <w:rFonts w:ascii="Arial" w:eastAsia="MS Mincho" w:hAnsi="Arial"/>
          <w:szCs w:val="24"/>
          <w:lang w:eastAsia="en-GB"/>
        </w:rPr>
        <w:t>from RAN1/4 perspective</w:t>
      </w:r>
      <w:r w:rsidR="00626384" w:rsidRPr="00510693">
        <w:rPr>
          <w:rFonts w:ascii="Arial" w:hAnsi="Arial" w:cs="Arial"/>
          <w:lang w:eastAsia="zh-CN"/>
        </w:rPr>
        <w:t>?</w:t>
      </w:r>
      <w:r w:rsidR="007C0E11" w:rsidRPr="00510693">
        <w:rPr>
          <w:rFonts w:ascii="Arial" w:hAnsi="Arial" w:cs="Arial"/>
          <w:lang w:eastAsia="zh-CN"/>
        </w:rPr>
        <w:t xml:space="preserve"> </w:t>
      </w:r>
      <w:r w:rsidR="007C0E11"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 w:rsidR="00C67F84">
        <w:rPr>
          <w:rFonts w:ascii="Arial" w:eastAsia="MS Mincho" w:hAnsi="Arial"/>
          <w:szCs w:val="24"/>
          <w:lang w:eastAsia="en-GB"/>
        </w:rPr>
        <w:t>80</w:t>
      </w:r>
      <w:r w:rsidR="007C0E11" w:rsidRPr="00510693">
        <w:rPr>
          <w:rFonts w:ascii="Arial" w:eastAsia="MS Mincho" w:hAnsi="Arial"/>
          <w:szCs w:val="24"/>
          <w:lang w:eastAsia="en-GB"/>
        </w:rPr>
        <w:t>, but for another issue, i.e., cross-RAT sidelink configuration.</w:t>
      </w:r>
    </w:p>
    <w:p w14:paraId="722ED933" w14:textId="5560B0D3" w:rsidR="00727178" w:rsidRDefault="00727178" w:rsidP="00D51D41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eastAsia="MS Mincho" w:hAnsi="Arial" w:cs="Arial"/>
          <w:color w:val="000000" w:themeColor="text1"/>
          <w:szCs w:val="24"/>
          <w:lang w:eastAsia="en-GB"/>
        </w:rPr>
      </w:pPr>
      <w:r w:rsidRPr="00727178">
        <w:rPr>
          <w:rFonts w:ascii="Arial" w:eastAsia="MS Mincho" w:hAnsi="Arial" w:cs="Arial"/>
          <w:b/>
          <w:bCs/>
          <w:color w:val="000000" w:themeColor="text1"/>
          <w:szCs w:val="24"/>
          <w:u w:val="single"/>
          <w:lang w:eastAsia="en-GB"/>
        </w:rPr>
        <w:t>Answer to Q3</w:t>
      </w:r>
      <w:r w:rsidRPr="00727178"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: </w:t>
      </w:r>
      <w:r w:rsidR="00F84647"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Similar to Answer to Q2. </w:t>
      </w:r>
      <w:r w:rsidR="00D51D41">
        <w:rPr>
          <w:rFonts w:ascii="Arial" w:eastAsia="MS Mincho" w:hAnsi="Arial" w:cs="Arial"/>
          <w:color w:val="000000" w:themeColor="text1"/>
          <w:szCs w:val="24"/>
          <w:lang w:eastAsia="en-GB"/>
        </w:rPr>
        <w:t>R</w:t>
      </w:r>
      <w:r w:rsidR="002E4008"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egarding </w:t>
      </w:r>
      <w:r w:rsidR="0048023A"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no new NR V2X SL operating band </w:t>
      </w:r>
      <w:r w:rsidR="0048023A" w:rsidRPr="00D51D41">
        <w:rPr>
          <w:rFonts w:ascii="Arial" w:eastAsia="MS Mincho" w:hAnsi="Arial" w:cs="Arial"/>
          <w:color w:val="000000" w:themeColor="text1"/>
          <w:szCs w:val="24"/>
          <w:lang w:eastAsia="en-GB"/>
        </w:rPr>
        <w:t>in licensed bands</w:t>
      </w:r>
      <w:r w:rsidR="0048023A"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 has so far been introduced </w:t>
      </w:r>
      <w:r w:rsidR="00D51D41"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in Rel-16, </w:t>
      </w:r>
      <w:r w:rsidR="00F84647"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RAN4 also has </w:t>
      </w:r>
      <w:r w:rsidR="002E4008"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no strong </w:t>
      </w:r>
      <w:r w:rsidR="00D51D41">
        <w:rPr>
          <w:rFonts w:ascii="Arial" w:eastAsia="MS Mincho" w:hAnsi="Arial" w:cs="Arial"/>
          <w:color w:val="000000" w:themeColor="text1"/>
          <w:szCs w:val="24"/>
          <w:lang w:eastAsia="en-GB"/>
        </w:rPr>
        <w:t>intention</w:t>
      </w:r>
      <w:r w:rsidR="002E4008"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 to discuss this scenario.</w:t>
      </w:r>
    </w:p>
    <w:p w14:paraId="513A85DE" w14:textId="77777777" w:rsidR="00F84647" w:rsidRDefault="00F84647" w:rsidP="00D51D41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  <w:b/>
          <w:i/>
          <w:lang w:eastAsia="zh-CN"/>
        </w:rPr>
      </w:pPr>
    </w:p>
    <w:p w14:paraId="60EDF594" w14:textId="77777777" w:rsidR="00F84647" w:rsidRDefault="00F84647" w:rsidP="00D51D41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</w:t>
      </w:r>
      <w:r>
        <w:rPr>
          <w:rFonts w:ascii="Arial" w:hAnsi="Arial" w:cs="Arial"/>
          <w:b/>
          <w:i/>
          <w:lang w:eastAsia="zh-CN"/>
        </w:rPr>
        <w:t>4</w:t>
      </w:r>
      <w:r w:rsidRPr="00532937">
        <w:rPr>
          <w:rFonts w:ascii="Arial" w:hAnsi="Arial" w:cs="Arial"/>
          <w:b/>
          <w:i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Pr="00532937">
        <w:rPr>
          <w:rFonts w:ascii="Arial" w:hAnsi="Arial" w:cs="Arial"/>
          <w:lang w:eastAsia="zh-CN"/>
        </w:rPr>
        <w:t>Till</w:t>
      </w:r>
      <w:r>
        <w:rPr>
          <w:rFonts w:ascii="Arial" w:hAnsi="Arial" w:cs="Arial"/>
          <w:lang w:eastAsia="zh-CN"/>
        </w:rPr>
        <w:t xml:space="preserve"> now, the RAN2 conclusion on UL/SL prioritization is limited to the prioritization between MCG UL and MCG SL. Besides that, from RAN1/4 perspective, is there a need to separately consider SCG UL and MCG SL prioritization, e.g., for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when UL TX overlaps in time domain with SL TX in the shared/same carrier frequency</w:t>
      </w:r>
      <w:r>
        <w:rPr>
          <w:rFonts w:ascii="Arial" w:hAnsi="Arial" w:cs="Arial"/>
          <w:lang w:eastAsia="zh-CN"/>
        </w:rPr>
        <w:t>” and/or “</w:t>
      </w:r>
      <w:r w:rsidRPr="006D3B02">
        <w:rPr>
          <w:rFonts w:ascii="Arial" w:eastAsia="MS Mincho" w:hAnsi="Arial"/>
          <w:i/>
          <w:szCs w:val="24"/>
          <w:lang w:eastAsia="en-GB"/>
        </w:rPr>
        <w:t>when UL TX</w:t>
      </w:r>
      <w:r w:rsidRPr="00462D85">
        <w:rPr>
          <w:rFonts w:ascii="Arial" w:eastAsia="MS Mincho" w:hAnsi="Arial"/>
          <w:szCs w:val="24"/>
          <w:lang w:eastAsia="en-GB"/>
        </w:rPr>
        <w:t xml:space="preserve"> </w:t>
      </w:r>
      <w:r w:rsidRPr="006D3B02">
        <w:rPr>
          <w:rFonts w:ascii="Arial" w:eastAsia="MS Mincho" w:hAnsi="Arial"/>
          <w:i/>
          <w:szCs w:val="24"/>
          <w:lang w:eastAsia="en-GB"/>
        </w:rPr>
        <w:t>and SL TX (in different carrier frequency) share TX chains and power budget</w:t>
      </w:r>
      <w:r>
        <w:rPr>
          <w:rFonts w:ascii="Arial" w:hAnsi="Arial" w:cs="Arial"/>
          <w:lang w:eastAsia="zh-CN"/>
        </w:rPr>
        <w:t>”? Q4 includes the following scenarios:</w:t>
      </w:r>
    </w:p>
    <w:p w14:paraId="23F30ED3" w14:textId="77777777" w:rsidR="00F84647" w:rsidRPr="0018389E" w:rsidRDefault="00F84647" w:rsidP="00D51D41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lastRenderedPageBreak/>
        <w:t>SCG NR-UL and NR-SL under control of MCG;</w:t>
      </w:r>
    </w:p>
    <w:p w14:paraId="3E8C893F" w14:textId="77777777" w:rsidR="00F84647" w:rsidRPr="0018389E" w:rsidRDefault="00F84647" w:rsidP="00D51D41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LTE-SL under control of MCG;</w:t>
      </w:r>
    </w:p>
    <w:p w14:paraId="307A1280" w14:textId="77777777" w:rsidR="00F84647" w:rsidRPr="00532937" w:rsidRDefault="00F84647" w:rsidP="00D51D41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LTE-UL and NR-SL under control of MCG;</w:t>
      </w:r>
    </w:p>
    <w:p w14:paraId="708ECB44" w14:textId="16DA3F15" w:rsidR="00F84647" w:rsidRPr="00727178" w:rsidRDefault="00F84647" w:rsidP="00D51D41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eastAsia="MS Mincho" w:hAnsi="Arial" w:cs="Arial"/>
          <w:color w:val="000000" w:themeColor="text1"/>
          <w:szCs w:val="24"/>
          <w:lang w:eastAsia="en-GB"/>
        </w:rPr>
      </w:pPr>
      <w:r w:rsidRPr="00727178">
        <w:rPr>
          <w:rFonts w:ascii="Arial" w:eastAsia="MS Mincho" w:hAnsi="Arial" w:cs="Arial"/>
          <w:b/>
          <w:bCs/>
          <w:color w:val="000000" w:themeColor="text1"/>
          <w:szCs w:val="24"/>
          <w:u w:val="single"/>
          <w:lang w:eastAsia="en-GB"/>
        </w:rPr>
        <w:t>Answer to Q4</w:t>
      </w:r>
      <w:r w:rsidRPr="00727178">
        <w:rPr>
          <w:rFonts w:ascii="Arial" w:eastAsia="MS Mincho" w:hAnsi="Arial" w:cs="Arial"/>
          <w:color w:val="000000" w:themeColor="text1"/>
          <w:szCs w:val="24"/>
          <w:lang w:eastAsia="en-GB"/>
        </w:rPr>
        <w:t>: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 </w:t>
      </w:r>
      <w:r>
        <w:rPr>
          <w:rFonts w:ascii="Arial" w:hAnsi="Arial" w:cs="Arial"/>
          <w:color w:val="000000" w:themeColor="text1"/>
        </w:rPr>
        <w:t>F</w:t>
      </w:r>
      <w:r w:rsidRPr="00727178">
        <w:rPr>
          <w:rFonts w:ascii="Arial" w:hAnsi="Arial" w:cs="Arial"/>
          <w:color w:val="000000" w:themeColor="text1"/>
        </w:rPr>
        <w:t>rom RAN</w:t>
      </w:r>
      <w:r>
        <w:rPr>
          <w:rFonts w:ascii="Arial" w:hAnsi="Arial" w:cs="Arial"/>
          <w:color w:val="000000" w:themeColor="text1"/>
        </w:rPr>
        <w:t>4</w:t>
      </w:r>
      <w:r w:rsidRPr="00727178">
        <w:rPr>
          <w:rFonts w:ascii="Arial" w:hAnsi="Arial" w:cs="Arial"/>
          <w:color w:val="000000" w:themeColor="text1"/>
        </w:rPr>
        <w:t>’s perspective</w:t>
      </w:r>
      <w:r>
        <w:rPr>
          <w:rFonts w:ascii="Arial" w:hAnsi="Arial" w:cs="Arial"/>
          <w:color w:val="000000" w:themeColor="text1"/>
        </w:rPr>
        <w:t>,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 </w:t>
      </w:r>
      <w:r w:rsidR="00075552">
        <w:rPr>
          <w:rFonts w:ascii="Arial" w:eastAsia="MS Mincho" w:hAnsi="Arial" w:cs="Arial"/>
          <w:color w:val="000000" w:themeColor="text1"/>
          <w:szCs w:val="24"/>
          <w:lang w:eastAsia="en-GB"/>
        </w:rPr>
        <w:t>at least</w:t>
      </w:r>
      <w:r>
        <w:rPr>
          <w:rFonts w:ascii="Arial" w:hAnsi="Arial" w:cs="Arial"/>
          <w:lang w:eastAsia="zh-CN"/>
        </w:rPr>
        <w:t xml:space="preserve"> the 2</w:t>
      </w:r>
      <w:r w:rsidRPr="00B902B0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lang w:eastAsia="zh-CN"/>
        </w:rPr>
        <w:t xml:space="preserve"> combination is invalid since LTE-SL is not permitted in licensed band in LTE V2X.</w:t>
      </w:r>
      <w:r w:rsidRPr="00F84647"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 </w:t>
      </w:r>
      <w:r w:rsidR="00075552">
        <w:rPr>
          <w:rFonts w:ascii="Arial" w:eastAsia="MS Mincho" w:hAnsi="Arial" w:cs="Arial"/>
          <w:color w:val="000000" w:themeColor="text1"/>
          <w:szCs w:val="24"/>
          <w:lang w:eastAsia="en-GB"/>
        </w:rPr>
        <w:t>For 1</w:t>
      </w:r>
      <w:r w:rsidR="00075552" w:rsidRPr="00075552">
        <w:rPr>
          <w:rFonts w:ascii="Arial" w:eastAsia="MS Mincho" w:hAnsi="Arial" w:cs="Arial"/>
          <w:color w:val="000000" w:themeColor="text1"/>
          <w:szCs w:val="24"/>
          <w:vertAlign w:val="superscript"/>
          <w:lang w:eastAsia="en-GB"/>
        </w:rPr>
        <w:t>st</w:t>
      </w:r>
      <w:r w:rsidR="00075552"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 and 3</w:t>
      </w:r>
      <w:r w:rsidR="00075552" w:rsidRPr="00075552">
        <w:rPr>
          <w:rFonts w:ascii="Arial" w:eastAsia="MS Mincho" w:hAnsi="Arial" w:cs="Arial"/>
          <w:color w:val="000000" w:themeColor="text1"/>
          <w:szCs w:val="24"/>
          <w:vertAlign w:val="superscript"/>
          <w:lang w:eastAsia="en-GB"/>
        </w:rPr>
        <w:t>rd</w:t>
      </w:r>
      <w:r w:rsidR="00075552"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 combinations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, </w:t>
      </w:r>
      <w:r w:rsidR="00075552"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there is no particular </w:t>
      </w:r>
      <w:r w:rsidR="00EB6724"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requirement from RF’s perspective therefore </w:t>
      </w:r>
      <w:r w:rsidR="00C45A4C"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RAN4 has no </w:t>
      </w:r>
      <w:r w:rsidR="00B65F89"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strong </w:t>
      </w:r>
      <w:r w:rsidR="00EB6724">
        <w:rPr>
          <w:rFonts w:ascii="Arial" w:eastAsia="MS Mincho" w:hAnsi="Arial" w:cs="Arial"/>
          <w:color w:val="000000" w:themeColor="text1"/>
          <w:szCs w:val="24"/>
          <w:lang w:eastAsia="en-GB"/>
        </w:rPr>
        <w:t>view on these.</w:t>
      </w:r>
    </w:p>
    <w:p w14:paraId="680AA1D2" w14:textId="77777777" w:rsidR="002C661A" w:rsidRPr="00942756" w:rsidRDefault="002C661A" w:rsidP="00D51D41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D1127DB" w14:textId="77777777" w:rsidR="0082164B" w:rsidRDefault="00746FB6" w:rsidP="00D51D4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055AAE65" w:rsidR="0082164B" w:rsidRDefault="00746FB6" w:rsidP="00D51D41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</w:t>
      </w:r>
      <w:r w:rsidR="00727178">
        <w:rPr>
          <w:rFonts w:ascii="Arial" w:hAnsi="Arial" w:cs="Arial"/>
        </w:rPr>
        <w:t>2</w:t>
      </w:r>
    </w:p>
    <w:p w14:paraId="3B44951B" w14:textId="670E6FB6" w:rsidR="0082164B" w:rsidRDefault="00746FB6" w:rsidP="00D51D41">
      <w:pPr>
        <w:spacing w:after="120"/>
        <w:ind w:left="993" w:hanging="993"/>
        <w:jc w:val="both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</w:t>
      </w:r>
      <w:r w:rsidR="009E47D9">
        <w:rPr>
          <w:rFonts w:ascii="Arial" w:hAnsi="Arial" w:cs="Arial"/>
        </w:rPr>
        <w:t>4</w:t>
      </w:r>
      <w:r w:rsidR="00FB6FFF" w:rsidRPr="008A405E">
        <w:rPr>
          <w:rFonts w:ascii="Arial" w:hAnsi="Arial" w:cs="Arial"/>
        </w:rPr>
        <w:t xml:space="preserve"> respectfully </w:t>
      </w:r>
      <w:r w:rsidR="00727178">
        <w:rPr>
          <w:rFonts w:ascii="Arial" w:hAnsi="Arial" w:cs="Arial"/>
        </w:rPr>
        <w:t>requests</w:t>
      </w:r>
      <w:r w:rsidR="00FB6FFF" w:rsidRPr="008A405E">
        <w:rPr>
          <w:rFonts w:ascii="Arial" w:hAnsi="Arial" w:cs="Arial"/>
        </w:rPr>
        <w:t xml:space="preserve"> </w:t>
      </w:r>
      <w:r w:rsidR="0090651C">
        <w:rPr>
          <w:rFonts w:ascii="Arial" w:hAnsi="Arial" w:cs="Arial"/>
        </w:rPr>
        <w:t>RAN</w:t>
      </w:r>
      <w:r w:rsidR="00727178">
        <w:rPr>
          <w:rFonts w:ascii="Arial" w:hAnsi="Arial" w:cs="Arial"/>
        </w:rPr>
        <w:t>2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 xml:space="preserve">to take the above </w:t>
      </w:r>
      <w:r w:rsidR="00727178">
        <w:rPr>
          <w:rFonts w:ascii="Arial" w:hAnsi="Arial" w:cs="Arial"/>
        </w:rPr>
        <w:t>responses</w:t>
      </w:r>
      <w:r w:rsidR="00FB6FFF" w:rsidRPr="008A405E">
        <w:rPr>
          <w:rFonts w:ascii="Arial" w:hAnsi="Arial" w:cs="Arial"/>
        </w:rPr>
        <w:t xml:space="preserve"> into account in further work.</w:t>
      </w:r>
    </w:p>
    <w:p w14:paraId="5118FFFA" w14:textId="77777777" w:rsidR="0082164B" w:rsidRPr="00592F2A" w:rsidRDefault="0082164B" w:rsidP="00D51D41">
      <w:pPr>
        <w:spacing w:after="120"/>
        <w:ind w:left="993" w:hanging="993"/>
        <w:jc w:val="both"/>
        <w:rPr>
          <w:rFonts w:ascii="Arial" w:hAnsi="Arial" w:cs="Arial"/>
        </w:rPr>
      </w:pPr>
    </w:p>
    <w:p w14:paraId="47210B7D" w14:textId="7006FFA1" w:rsidR="0082164B" w:rsidRDefault="00746FB6" w:rsidP="00D51D4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C659D4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</w:rPr>
        <w:t>Meetings:</w:t>
      </w:r>
    </w:p>
    <w:p w14:paraId="03A6015B" w14:textId="7BEBC754" w:rsidR="00D22ED9" w:rsidRDefault="00727178" w:rsidP="00D51D41">
      <w:pPr>
        <w:tabs>
          <w:tab w:val="left" w:pos="3828"/>
        </w:tabs>
        <w:spacing w:after="120"/>
        <w:ind w:left="2268" w:hanging="2268"/>
        <w:jc w:val="both"/>
        <w:rPr>
          <w:rFonts w:ascii="Arial" w:hAnsi="Arial" w:cs="Arial"/>
          <w:bCs/>
        </w:rPr>
      </w:pPr>
      <w:r w:rsidRPr="00727178">
        <w:rPr>
          <w:rFonts w:ascii="Arial" w:hAnsi="Arial" w:cs="Arial"/>
          <w:bCs/>
        </w:rPr>
        <w:t>3GPP RAN</w:t>
      </w:r>
      <w:r w:rsidR="00C659D4">
        <w:rPr>
          <w:rFonts w:ascii="Arial" w:hAnsi="Arial" w:cs="Arial"/>
          <w:bCs/>
        </w:rPr>
        <w:t>4</w:t>
      </w:r>
      <w:r w:rsidRPr="00727178">
        <w:rPr>
          <w:rFonts w:ascii="Arial" w:hAnsi="Arial" w:cs="Arial"/>
          <w:bCs/>
        </w:rPr>
        <w:t>#</w:t>
      </w:r>
      <w:r w:rsidR="00C659D4">
        <w:rPr>
          <w:rFonts w:ascii="Arial" w:hAnsi="Arial" w:cs="Arial"/>
          <w:bCs/>
        </w:rPr>
        <w:t>94</w:t>
      </w:r>
      <w:r w:rsidRPr="00727178">
        <w:rPr>
          <w:rFonts w:ascii="Arial" w:hAnsi="Arial" w:cs="Arial"/>
          <w:bCs/>
        </w:rPr>
        <w:tab/>
        <w:t xml:space="preserve">24 - 28 February 2020   </w:t>
      </w:r>
      <w:r w:rsidRPr="00727178">
        <w:rPr>
          <w:rFonts w:ascii="Arial" w:hAnsi="Arial" w:cs="Arial"/>
          <w:bCs/>
        </w:rPr>
        <w:tab/>
        <w:t>Athens, GR</w:t>
      </w:r>
    </w:p>
    <w:p w14:paraId="0FA5FE73" w14:textId="4BCE5FC6" w:rsidR="00B65F89" w:rsidRDefault="00B65F89" w:rsidP="00D51D41">
      <w:pPr>
        <w:tabs>
          <w:tab w:val="left" w:pos="3828"/>
        </w:tabs>
        <w:spacing w:after="120"/>
        <w:ind w:left="2268" w:hanging="2268"/>
        <w:jc w:val="both"/>
        <w:rPr>
          <w:rFonts w:ascii="Arial" w:hAnsi="Arial" w:cs="Arial"/>
          <w:bCs/>
        </w:rPr>
      </w:pPr>
      <w:r w:rsidRPr="00727178">
        <w:rPr>
          <w:rFonts w:ascii="Arial" w:hAnsi="Arial" w:cs="Arial"/>
          <w:bCs/>
        </w:rPr>
        <w:t>3GPP RAN</w:t>
      </w:r>
      <w:r>
        <w:rPr>
          <w:rFonts w:ascii="Arial" w:hAnsi="Arial" w:cs="Arial"/>
          <w:bCs/>
        </w:rPr>
        <w:t>4</w:t>
      </w:r>
      <w:r w:rsidRPr="0072717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94bis</w:t>
      </w:r>
      <w:r w:rsidRPr="00727178">
        <w:rPr>
          <w:rFonts w:ascii="Arial" w:hAnsi="Arial" w:cs="Arial"/>
          <w:bCs/>
        </w:rPr>
        <w:tab/>
      </w:r>
      <w:r w:rsidR="00B24903">
        <w:rPr>
          <w:rFonts w:ascii="Arial" w:hAnsi="Arial" w:cs="Arial"/>
          <w:bCs/>
        </w:rPr>
        <w:t>20</w:t>
      </w:r>
      <w:r w:rsidRPr="00727178">
        <w:rPr>
          <w:rFonts w:ascii="Arial" w:hAnsi="Arial" w:cs="Arial"/>
          <w:bCs/>
        </w:rPr>
        <w:t xml:space="preserve"> </w:t>
      </w:r>
      <w:r w:rsidR="00B24903">
        <w:rPr>
          <w:rFonts w:ascii="Arial" w:hAnsi="Arial" w:cs="Arial"/>
          <w:bCs/>
        </w:rPr>
        <w:t>- 24</w:t>
      </w:r>
      <w:r w:rsidR="002A7ED9">
        <w:rPr>
          <w:rFonts w:ascii="Arial" w:hAnsi="Arial" w:cs="Arial"/>
          <w:bCs/>
        </w:rPr>
        <w:t xml:space="preserve"> April 2020   </w:t>
      </w:r>
      <w:r w:rsidR="002A7ED9">
        <w:rPr>
          <w:rFonts w:ascii="Arial" w:hAnsi="Arial" w:cs="Arial"/>
          <w:bCs/>
        </w:rPr>
        <w:tab/>
      </w:r>
      <w:r w:rsidR="002A7ED9">
        <w:rPr>
          <w:rFonts w:ascii="Arial" w:hAnsi="Arial" w:cs="Arial"/>
          <w:bCs/>
        </w:rPr>
        <w:tab/>
        <w:t>TBD</w:t>
      </w:r>
    </w:p>
    <w:p w14:paraId="0979B37F" w14:textId="77777777" w:rsidR="00B65F89" w:rsidRPr="002A7ED9" w:rsidRDefault="00B65F89" w:rsidP="00D51D41">
      <w:pPr>
        <w:tabs>
          <w:tab w:val="left" w:pos="3828"/>
        </w:tabs>
        <w:spacing w:after="120"/>
        <w:ind w:left="2268" w:hanging="2268"/>
        <w:jc w:val="both"/>
        <w:rPr>
          <w:rFonts w:ascii="Arial" w:hAnsi="Arial" w:cs="Arial"/>
          <w:bCs/>
        </w:rPr>
      </w:pPr>
    </w:p>
    <w:sectPr w:rsidR="00B65F89" w:rsidRPr="002A7ED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1662D" w14:textId="77777777" w:rsidR="00AB1759" w:rsidRDefault="00AB1759">
      <w:r>
        <w:separator/>
      </w:r>
    </w:p>
  </w:endnote>
  <w:endnote w:type="continuationSeparator" w:id="0">
    <w:p w14:paraId="6B86D8CF" w14:textId="77777777" w:rsidR="00AB1759" w:rsidRDefault="00AB1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55D11" w14:textId="77777777" w:rsidR="00AB1759" w:rsidRDefault="00AB1759">
      <w:r>
        <w:separator/>
      </w:r>
    </w:p>
  </w:footnote>
  <w:footnote w:type="continuationSeparator" w:id="0">
    <w:p w14:paraId="520BB331" w14:textId="77777777" w:rsidR="00AB1759" w:rsidRDefault="00AB1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12CA4"/>
    <w:rsid w:val="00027F2E"/>
    <w:rsid w:val="00054056"/>
    <w:rsid w:val="00067EDD"/>
    <w:rsid w:val="00075552"/>
    <w:rsid w:val="000A4E2B"/>
    <w:rsid w:val="000B2E0C"/>
    <w:rsid w:val="000E2312"/>
    <w:rsid w:val="000F1947"/>
    <w:rsid w:val="001007B6"/>
    <w:rsid w:val="00106DAE"/>
    <w:rsid w:val="00126632"/>
    <w:rsid w:val="00126F9D"/>
    <w:rsid w:val="00144559"/>
    <w:rsid w:val="00162CCD"/>
    <w:rsid w:val="0018389E"/>
    <w:rsid w:val="001A4A1C"/>
    <w:rsid w:val="001A7A65"/>
    <w:rsid w:val="001B0830"/>
    <w:rsid w:val="001D1F9A"/>
    <w:rsid w:val="001E097B"/>
    <w:rsid w:val="001E4490"/>
    <w:rsid w:val="001E5685"/>
    <w:rsid w:val="00207875"/>
    <w:rsid w:val="00213696"/>
    <w:rsid w:val="0021648C"/>
    <w:rsid w:val="00231BCF"/>
    <w:rsid w:val="00240DB3"/>
    <w:rsid w:val="00246925"/>
    <w:rsid w:val="00254FBA"/>
    <w:rsid w:val="002A7ED9"/>
    <w:rsid w:val="002B46B7"/>
    <w:rsid w:val="002C10F9"/>
    <w:rsid w:val="002C1A82"/>
    <w:rsid w:val="002C4E3E"/>
    <w:rsid w:val="002C661A"/>
    <w:rsid w:val="002E4008"/>
    <w:rsid w:val="002E7898"/>
    <w:rsid w:val="00301423"/>
    <w:rsid w:val="003042E4"/>
    <w:rsid w:val="00312443"/>
    <w:rsid w:val="00313433"/>
    <w:rsid w:val="00315E1A"/>
    <w:rsid w:val="00316877"/>
    <w:rsid w:val="00325C73"/>
    <w:rsid w:val="003540F7"/>
    <w:rsid w:val="00362695"/>
    <w:rsid w:val="003637DA"/>
    <w:rsid w:val="003845A2"/>
    <w:rsid w:val="003C6B0A"/>
    <w:rsid w:val="003D1C3E"/>
    <w:rsid w:val="003E1E02"/>
    <w:rsid w:val="003F1566"/>
    <w:rsid w:val="00400535"/>
    <w:rsid w:val="00411D35"/>
    <w:rsid w:val="0042360B"/>
    <w:rsid w:val="00426599"/>
    <w:rsid w:val="0043504B"/>
    <w:rsid w:val="00440DF2"/>
    <w:rsid w:val="00444AC8"/>
    <w:rsid w:val="004536A4"/>
    <w:rsid w:val="00456C0C"/>
    <w:rsid w:val="00462D85"/>
    <w:rsid w:val="00471DD0"/>
    <w:rsid w:val="00475CEE"/>
    <w:rsid w:val="0048023A"/>
    <w:rsid w:val="004942B9"/>
    <w:rsid w:val="004A000D"/>
    <w:rsid w:val="004C0C57"/>
    <w:rsid w:val="004D1404"/>
    <w:rsid w:val="004E0C00"/>
    <w:rsid w:val="004E3678"/>
    <w:rsid w:val="004F5D51"/>
    <w:rsid w:val="00510693"/>
    <w:rsid w:val="00512829"/>
    <w:rsid w:val="00532937"/>
    <w:rsid w:val="005403A6"/>
    <w:rsid w:val="00550D14"/>
    <w:rsid w:val="00562FD6"/>
    <w:rsid w:val="00575FCE"/>
    <w:rsid w:val="00576846"/>
    <w:rsid w:val="0058234B"/>
    <w:rsid w:val="00591F4E"/>
    <w:rsid w:val="00592F2A"/>
    <w:rsid w:val="005B4A1D"/>
    <w:rsid w:val="005C26E8"/>
    <w:rsid w:val="005E0D2B"/>
    <w:rsid w:val="005E116F"/>
    <w:rsid w:val="005E4D97"/>
    <w:rsid w:val="005F6564"/>
    <w:rsid w:val="005F68C4"/>
    <w:rsid w:val="00626384"/>
    <w:rsid w:val="00631332"/>
    <w:rsid w:val="006320A3"/>
    <w:rsid w:val="00641974"/>
    <w:rsid w:val="00655043"/>
    <w:rsid w:val="00656E3D"/>
    <w:rsid w:val="006615BF"/>
    <w:rsid w:val="00672230"/>
    <w:rsid w:val="006747FD"/>
    <w:rsid w:val="0068547C"/>
    <w:rsid w:val="006952C2"/>
    <w:rsid w:val="006B44BE"/>
    <w:rsid w:val="006D3B02"/>
    <w:rsid w:val="006F6B6A"/>
    <w:rsid w:val="00703903"/>
    <w:rsid w:val="0071310B"/>
    <w:rsid w:val="00727178"/>
    <w:rsid w:val="00732BE8"/>
    <w:rsid w:val="00742F14"/>
    <w:rsid w:val="007438DB"/>
    <w:rsid w:val="00746FB6"/>
    <w:rsid w:val="007546D4"/>
    <w:rsid w:val="00770F3E"/>
    <w:rsid w:val="00772DE1"/>
    <w:rsid w:val="007863AA"/>
    <w:rsid w:val="007907C7"/>
    <w:rsid w:val="00794B73"/>
    <w:rsid w:val="007A627C"/>
    <w:rsid w:val="007B257A"/>
    <w:rsid w:val="007B7A7E"/>
    <w:rsid w:val="007C0E11"/>
    <w:rsid w:val="007C38C3"/>
    <w:rsid w:val="007F215E"/>
    <w:rsid w:val="0082164B"/>
    <w:rsid w:val="008456E7"/>
    <w:rsid w:val="0085099E"/>
    <w:rsid w:val="00862156"/>
    <w:rsid w:val="0086579E"/>
    <w:rsid w:val="0087261A"/>
    <w:rsid w:val="00884438"/>
    <w:rsid w:val="00896103"/>
    <w:rsid w:val="0089769B"/>
    <w:rsid w:val="008A405E"/>
    <w:rsid w:val="008B0435"/>
    <w:rsid w:val="008B5A79"/>
    <w:rsid w:val="008C44FD"/>
    <w:rsid w:val="008C5E50"/>
    <w:rsid w:val="008C65E7"/>
    <w:rsid w:val="0090651C"/>
    <w:rsid w:val="00915E24"/>
    <w:rsid w:val="00925D0E"/>
    <w:rsid w:val="00935049"/>
    <w:rsid w:val="00942756"/>
    <w:rsid w:val="00950D23"/>
    <w:rsid w:val="00952F5C"/>
    <w:rsid w:val="00985D1C"/>
    <w:rsid w:val="0099745B"/>
    <w:rsid w:val="009D18F8"/>
    <w:rsid w:val="009D5140"/>
    <w:rsid w:val="009E47D9"/>
    <w:rsid w:val="00A057B8"/>
    <w:rsid w:val="00A23463"/>
    <w:rsid w:val="00A52C33"/>
    <w:rsid w:val="00A63B00"/>
    <w:rsid w:val="00A67601"/>
    <w:rsid w:val="00A678A1"/>
    <w:rsid w:val="00A85530"/>
    <w:rsid w:val="00AA603C"/>
    <w:rsid w:val="00AB1759"/>
    <w:rsid w:val="00AC1219"/>
    <w:rsid w:val="00AC15C3"/>
    <w:rsid w:val="00AC4A0E"/>
    <w:rsid w:val="00AC7FD6"/>
    <w:rsid w:val="00AF6061"/>
    <w:rsid w:val="00B24903"/>
    <w:rsid w:val="00B3771B"/>
    <w:rsid w:val="00B65F89"/>
    <w:rsid w:val="00B86962"/>
    <w:rsid w:val="00B97608"/>
    <w:rsid w:val="00BB62C0"/>
    <w:rsid w:val="00BC4275"/>
    <w:rsid w:val="00BD6B16"/>
    <w:rsid w:val="00BE1C83"/>
    <w:rsid w:val="00C122ED"/>
    <w:rsid w:val="00C40C07"/>
    <w:rsid w:val="00C45A4C"/>
    <w:rsid w:val="00C5155A"/>
    <w:rsid w:val="00C521E9"/>
    <w:rsid w:val="00C659D4"/>
    <w:rsid w:val="00C67F84"/>
    <w:rsid w:val="00C71297"/>
    <w:rsid w:val="00C74EED"/>
    <w:rsid w:val="00C96508"/>
    <w:rsid w:val="00CD20B7"/>
    <w:rsid w:val="00CE342E"/>
    <w:rsid w:val="00D2268E"/>
    <w:rsid w:val="00D22ED9"/>
    <w:rsid w:val="00D255A2"/>
    <w:rsid w:val="00D4665B"/>
    <w:rsid w:val="00D51D41"/>
    <w:rsid w:val="00D56854"/>
    <w:rsid w:val="00D651D9"/>
    <w:rsid w:val="00D749C2"/>
    <w:rsid w:val="00DC094E"/>
    <w:rsid w:val="00DC72EC"/>
    <w:rsid w:val="00DE555D"/>
    <w:rsid w:val="00E0586D"/>
    <w:rsid w:val="00E16522"/>
    <w:rsid w:val="00E4544F"/>
    <w:rsid w:val="00E5708B"/>
    <w:rsid w:val="00E85C4A"/>
    <w:rsid w:val="00E9092F"/>
    <w:rsid w:val="00EA0C1B"/>
    <w:rsid w:val="00EB403F"/>
    <w:rsid w:val="00EB6724"/>
    <w:rsid w:val="00EC4698"/>
    <w:rsid w:val="00ED05DC"/>
    <w:rsid w:val="00EF0A5E"/>
    <w:rsid w:val="00F03CD3"/>
    <w:rsid w:val="00F26577"/>
    <w:rsid w:val="00F31F51"/>
    <w:rsid w:val="00F344D1"/>
    <w:rsid w:val="00F51BD0"/>
    <w:rsid w:val="00F75751"/>
    <w:rsid w:val="00F759D7"/>
    <w:rsid w:val="00F84647"/>
    <w:rsid w:val="00F85AB6"/>
    <w:rsid w:val="00F903DB"/>
    <w:rsid w:val="00F90AA0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4536A4"/>
    <w:rPr>
      <w:color w:val="0563C1" w:themeColor="hyperlink"/>
      <w:u w:val="single"/>
    </w:rPr>
  </w:style>
  <w:style w:type="paragraph" w:styleId="ac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4536A4"/>
    <w:pPr>
      <w:ind w:left="720"/>
      <w:contextualSpacing/>
    </w:p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62156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d"/>
    <w:uiPriority w:val="99"/>
    <w:semiHidden/>
    <w:rsid w:val="00862156"/>
    <w:rPr>
      <w:rFonts w:ascii="Arial" w:hAnsi="Arial"/>
      <w:b/>
      <w:bCs/>
      <w:lang w:val="en-GB"/>
    </w:rPr>
  </w:style>
  <w:style w:type="table" w:styleId="ae">
    <w:name w:val="Table Grid"/>
    <w:basedOn w:val="a1"/>
    <w:uiPriority w:val="39"/>
    <w:rsid w:val="001E0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727178"/>
    <w:rPr>
      <w:lang w:val="en-GB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c"/>
    <w:uiPriority w:val="34"/>
    <w:qFormat/>
    <w:rsid w:val="0072717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Roy</cp:lastModifiedBy>
  <cp:revision>21</cp:revision>
  <cp:lastPrinted>2002-04-23T07:10:00Z</cp:lastPrinted>
  <dcterms:created xsi:type="dcterms:W3CDTF">2019-09-30T17:08:00Z</dcterms:created>
  <dcterms:modified xsi:type="dcterms:W3CDTF">2019-11-08T17:30:00Z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